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5" w:rsidRDefault="000F1A75">
      <w:pPr>
        <w:rPr>
          <w:sz w:val="18"/>
        </w:rPr>
      </w:pPr>
      <w:r>
        <w:rPr>
          <w:rFonts w:hint="eastAsia"/>
          <w:sz w:val="18"/>
        </w:rPr>
        <w:t>別表１</w:t>
      </w:r>
    </w:p>
    <w:p w:rsidR="000F1A75" w:rsidRPr="005C15FA" w:rsidRDefault="000F1A75">
      <w:pPr>
        <w:jc w:val="center"/>
        <w:rPr>
          <w:sz w:val="24"/>
          <w:szCs w:val="20"/>
        </w:rPr>
      </w:pPr>
      <w:r>
        <w:rPr>
          <w:rFonts w:hint="eastAsia"/>
          <w:sz w:val="24"/>
        </w:rPr>
        <w:t>課程博士学位論文の審査プロセス・日程</w:t>
      </w:r>
      <w:r w:rsidR="003B1974" w:rsidRPr="005C15FA">
        <w:rPr>
          <w:rFonts w:hint="eastAsia"/>
          <w:sz w:val="24"/>
        </w:rPr>
        <w:t>(</w:t>
      </w:r>
      <w:r w:rsidR="003B1974" w:rsidRPr="005C15FA">
        <w:rPr>
          <w:rFonts w:hint="eastAsia"/>
          <w:sz w:val="24"/>
        </w:rPr>
        <w:t>平成</w:t>
      </w:r>
      <w:r w:rsidR="003B1974" w:rsidRPr="005C15FA">
        <w:rPr>
          <w:rFonts w:hint="eastAsia"/>
          <w:sz w:val="24"/>
        </w:rPr>
        <w:t>29</w:t>
      </w:r>
      <w:r w:rsidR="003B1974" w:rsidRPr="005C15FA">
        <w:rPr>
          <w:rFonts w:hint="eastAsia"/>
          <w:sz w:val="24"/>
        </w:rPr>
        <w:t>年</w:t>
      </w:r>
      <w:r w:rsidR="003B1974" w:rsidRPr="005C15FA">
        <w:rPr>
          <w:rFonts w:hint="eastAsia"/>
          <w:sz w:val="24"/>
        </w:rPr>
        <w:t>12</w:t>
      </w:r>
      <w:r w:rsidR="003B1974" w:rsidRPr="005C15FA">
        <w:rPr>
          <w:rFonts w:hint="eastAsia"/>
          <w:sz w:val="24"/>
        </w:rPr>
        <w:t>月</w:t>
      </w:r>
      <w:r w:rsidR="005C15FA" w:rsidRPr="005C15FA">
        <w:rPr>
          <w:rFonts w:hint="eastAsia"/>
          <w:sz w:val="24"/>
        </w:rPr>
        <w:t>1</w:t>
      </w:r>
      <w:r w:rsidR="003B1974" w:rsidRPr="005C15FA">
        <w:rPr>
          <w:rFonts w:hint="eastAsia"/>
          <w:sz w:val="24"/>
        </w:rPr>
        <w:t>日改訂</w:t>
      </w:r>
      <w:r w:rsidR="003B1974" w:rsidRPr="005C15FA">
        <w:rPr>
          <w:rFonts w:hint="eastAsia"/>
          <w:sz w:val="24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680"/>
        <w:gridCol w:w="1680"/>
        <w:gridCol w:w="1680"/>
        <w:gridCol w:w="1680"/>
      </w:tblGrid>
      <w:tr w:rsidR="000F1A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プロセス（該当委員会等）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７月申請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１０月申請</w:t>
            </w:r>
          </w:p>
        </w:tc>
      </w:tr>
      <w:tr w:rsidR="000F1A75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提出の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指導</w:t>
              </w:r>
            </w:smartTag>
            <w:r>
              <w:rPr>
                <w:rFonts w:ascii="ＭＳ 明朝" w:hAnsi="ＭＳ 明朝" w:hint="eastAsia"/>
                <w:sz w:val="18"/>
              </w:rPr>
              <w:t>教員）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0F1A75">
        <w:trPr>
          <w:trHeight w:val="76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F1A75" w:rsidRDefault="000F1A75">
            <w:pPr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申請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指導</w:t>
              </w:r>
            </w:smartTag>
            <w:r>
              <w:rPr>
                <w:rFonts w:ascii="ＭＳ 明朝" w:hAnsi="ＭＳ 明朝" w:hint="eastAsia"/>
                <w:sz w:val="18"/>
              </w:rPr>
              <w:t>教員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委員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名簿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７月始め～</w:t>
            </w:r>
          </w:p>
          <w:p w:rsidR="000F1A75" w:rsidRDefault="000F1A75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F1A75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F1A75">
        <w:trPr>
          <w:trHeight w:val="62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実施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目録</w:t>
              </w:r>
            </w:smartTag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草稿</w:t>
            </w:r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１２月第３週まで</w:t>
            </w:r>
          </w:p>
        </w:tc>
      </w:tr>
      <w:tr w:rsidR="000F1A75">
        <w:trPr>
          <w:cantSplit/>
          <w:trHeight w:val="61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報告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９月３金曜日まで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１２月第３週金曜日まで</w:t>
            </w:r>
          </w:p>
        </w:tc>
      </w:tr>
      <w:tr w:rsidR="000F1A75">
        <w:trPr>
          <w:cantSplit/>
          <w:trHeight w:val="61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</w:tr>
      <w:tr w:rsidR="000F1A75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F1A75" w:rsidRDefault="000F1A75">
            <w:pPr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　本審査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申請</w:t>
                </w:r>
              </w:smartTag>
              <w:r>
                <w:rPr>
                  <w:rFonts w:hAnsi="ＭＳ 明朝" w:hint="eastAsia"/>
                  <w:spacing w:val="5"/>
                  <w:sz w:val="18"/>
                </w:rPr>
                <w:t>書</w:t>
              </w:r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目録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（承諾書添付）</w:t>
            </w:r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  <w:r>
              <w:rPr>
                <w:rFonts w:hAnsi="ＭＳ 明朝" w:hint="eastAsia"/>
                <w:spacing w:val="5"/>
                <w:sz w:val="18"/>
              </w:rPr>
              <w:t>の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要旨</w:t>
              </w:r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  <w:r>
              <w:rPr>
                <w:rFonts w:hAnsi="ＭＳ 明朝" w:hint="eastAsia"/>
                <w:spacing w:val="5"/>
                <w:sz w:val="18"/>
              </w:rPr>
              <w:t>等</w:t>
            </w:r>
          </w:p>
          <w:p w:rsidR="000F1A75" w:rsidRDefault="000F1A75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履歴書</w:t>
            </w:r>
          </w:p>
          <w:p w:rsidR="000F1A75" w:rsidRDefault="000F1A75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主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指導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教員</w:t>
            </w:r>
          </w:p>
          <w:p w:rsidR="000F1A75" w:rsidRDefault="000F1A75">
            <w:pPr>
              <w:ind w:firstLineChars="200" w:firstLine="38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hAnsi="ＭＳ 明朝" w:hint="eastAsia"/>
                <w:spacing w:val="5"/>
                <w:sz w:val="18"/>
              </w:rPr>
              <w:t>本審査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委員会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委員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名簿</w:t>
              </w:r>
            </w:smartTag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１２月末日まで</w:t>
            </w:r>
          </w:p>
        </w:tc>
      </w:tr>
      <w:tr w:rsidR="000F1A75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科長から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への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F1A75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本審査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F1A75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第１回審査（審査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r>
              <w:rPr>
                <w:rFonts w:ascii="ＭＳ 明朝" w:hAnsi="ＭＳ 明朝" w:hint="eastAsia"/>
                <w:sz w:val="18"/>
              </w:rPr>
              <w:t>審査および最終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試験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１月下旬</w:t>
            </w:r>
          </w:p>
        </w:tc>
      </w:tr>
      <w:tr w:rsidR="000F1A75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学位論文の閲覧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</w:tr>
      <w:tr w:rsidR="000F1A75">
        <w:trPr>
          <w:trHeight w:val="681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論文公聴会（審査委員会）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２月最終週まで</w:t>
            </w:r>
          </w:p>
        </w:tc>
      </w:tr>
      <w:tr w:rsidR="000F1A75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第２回審査・最終判定（審査委員会）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２月最終日まで</w:t>
            </w:r>
          </w:p>
        </w:tc>
      </w:tr>
      <w:tr w:rsidR="000F1A75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審査結果の要旨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審査結果・最終試験の結果報告書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２月末日まで</w:t>
            </w:r>
          </w:p>
        </w:tc>
      </w:tr>
      <w:tr w:rsidR="000F1A75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Pr="005C15FA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学位授与の審議・議決</w:t>
            </w:r>
            <w:r w:rsidRPr="005C15FA">
              <w:rPr>
                <w:rFonts w:ascii="ＭＳ 明朝" w:hAnsi="ＭＳ 明朝" w:hint="eastAsia"/>
                <w:sz w:val="18"/>
              </w:rPr>
              <w:t>（</w:t>
            </w:r>
            <w:r w:rsidR="003B1974" w:rsidRPr="005C15FA">
              <w:rPr>
                <w:rFonts w:ascii="ＭＳ 明朝" w:hAnsi="ＭＳ 明朝" w:hint="eastAsia"/>
                <w:sz w:val="18"/>
              </w:rPr>
              <w:t>研究指導委員会</w:t>
            </w:r>
            <w:r w:rsidRPr="005C15FA"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3月の定例日の当日又は前日まで</w:t>
            </w:r>
          </w:p>
        </w:tc>
      </w:tr>
      <w:tr w:rsidR="000F1A75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>告（研究科委員会）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6月の定例日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3月の定例日</w:t>
            </w:r>
          </w:p>
        </w:tc>
      </w:tr>
      <w:tr w:rsidR="000F1A75">
        <w:trPr>
          <w:trHeight w:val="71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学長への報告（研究科長）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3月研究科委員会終了後</w:t>
            </w:r>
          </w:p>
        </w:tc>
      </w:tr>
      <w:tr w:rsidR="000F1A75">
        <w:trPr>
          <w:trHeight w:val="68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　位　授　与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3月（学位授与式）</w:t>
            </w:r>
          </w:p>
        </w:tc>
      </w:tr>
    </w:tbl>
    <w:p w:rsidR="000F1A75" w:rsidRDefault="000F1A75"/>
    <w:sectPr w:rsidR="000F1A75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16" w:rsidRDefault="00B70F16" w:rsidP="003B1974">
      <w:r>
        <w:separator/>
      </w:r>
    </w:p>
  </w:endnote>
  <w:endnote w:type="continuationSeparator" w:id="0">
    <w:p w:rsidR="00B70F16" w:rsidRDefault="00B70F16" w:rsidP="003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16" w:rsidRDefault="00B70F16" w:rsidP="003B1974">
      <w:r>
        <w:separator/>
      </w:r>
    </w:p>
  </w:footnote>
  <w:footnote w:type="continuationSeparator" w:id="0">
    <w:p w:rsidR="00B70F16" w:rsidRDefault="00B70F16" w:rsidP="003B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A75"/>
    <w:rsid w:val="000F1A75"/>
    <w:rsid w:val="003B1974"/>
    <w:rsid w:val="005C15FA"/>
    <w:rsid w:val="00B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B7DD69-E3E4-426A-A57C-4C8423B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3B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1974"/>
    <w:rPr>
      <w:kern w:val="2"/>
      <w:sz w:val="21"/>
      <w:szCs w:val="24"/>
    </w:rPr>
  </w:style>
  <w:style w:type="paragraph" w:styleId="a7">
    <w:name w:val="footer"/>
    <w:basedOn w:val="a"/>
    <w:link w:val="a8"/>
    <w:rsid w:val="003B1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197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5C1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C15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課程博士学位論文の審査プロセス・日程</vt:lpstr>
    </vt:vector>
  </TitlesOfParts>
  <Company>大分大学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課程博士学位論文の審査プロセス・日程</dc:title>
  <dc:creator>小方伸一</dc:creator>
  <cp:lastModifiedBy>user</cp:lastModifiedBy>
  <cp:revision>3</cp:revision>
  <cp:lastPrinted>2018-04-07T06:33:00Z</cp:lastPrinted>
  <dcterms:created xsi:type="dcterms:W3CDTF">2017-11-24T09:40:00Z</dcterms:created>
  <dcterms:modified xsi:type="dcterms:W3CDTF">2018-04-07T06:33:00Z</dcterms:modified>
</cp:coreProperties>
</file>